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9BEE4B" w14:textId="77777777" w:rsidR="004704A9" w:rsidRPr="00F01C72" w:rsidRDefault="004704A9" w:rsidP="00CA3C58">
      <w:pPr>
        <w:pStyle w:val="Figure"/>
      </w:pPr>
      <w:r w:rsidRPr="00F01C72">
        <w:rPr>
          <w:noProof/>
          <w:lang w:eastAsia="zh-CN" w:bidi="ar-SA"/>
        </w:rPr>
        <w:drawing>
          <wp:inline distT="0" distB="0" distL="0" distR="0" wp14:anchorId="7DF60D46" wp14:editId="63683788">
            <wp:extent cx="5721709" cy="47942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3687" cy="479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742CA" w14:textId="5D51D56D" w:rsidR="00523913" w:rsidRPr="00EF073C" w:rsidRDefault="00F01C72" w:rsidP="00523913">
      <w:pPr>
        <w:pStyle w:val="Figurecaption"/>
        <w:rPr>
          <w:lang w:eastAsia="zh-CN"/>
        </w:rPr>
      </w:pPr>
      <w:r w:rsidRPr="00F01C72">
        <w:rPr>
          <w:rFonts w:eastAsia="宋体"/>
          <w:b/>
        </w:rPr>
        <w:t>Supplementary Fig.</w:t>
      </w:r>
      <w:r w:rsidR="004704A9" w:rsidRPr="00F01C72">
        <w:rPr>
          <w:rFonts w:eastAsia="宋体"/>
          <w:b/>
          <w:bCs/>
        </w:rPr>
        <w:t xml:space="preserve"> 1</w:t>
      </w:r>
      <w:r w:rsidR="004704A9" w:rsidRPr="00614967">
        <w:rPr>
          <w:rFonts w:eastAsia="宋体"/>
          <w:b/>
        </w:rPr>
        <w:t>. Column plot showing the effects of LINC</w:t>
      </w:r>
      <w:r w:rsidR="004704A9" w:rsidRPr="00EF073C">
        <w:rPr>
          <w:rFonts w:eastAsia="宋体"/>
          <w:b/>
        </w:rPr>
        <w:t>01605 knockdown in the KYSE180 and NE3 cell lines and LINC01605 overexpression in the KYSE180 and KYSE30 cell lines.</w:t>
      </w:r>
      <w:r w:rsidR="00523913" w:rsidRPr="00EF073C">
        <w:rPr>
          <w:rFonts w:eastAsia="宋体" w:hint="eastAsia"/>
          <w:b/>
          <w:lang w:eastAsia="zh-CN"/>
        </w:rPr>
        <w:t xml:space="preserve"> </w:t>
      </w:r>
      <w:r w:rsidR="00523913" w:rsidRPr="00EF073C">
        <w:rPr>
          <w:rFonts w:eastAsia="宋体"/>
          <w:lang w:eastAsia="zh-CN"/>
        </w:rPr>
        <w:t>A. Relative LINC01605</w:t>
      </w:r>
      <w:r w:rsidR="00523913" w:rsidRPr="00EF073C">
        <w:rPr>
          <w:rFonts w:eastAsia="宋体" w:hint="eastAsia"/>
          <w:lang w:eastAsia="zh-CN"/>
        </w:rPr>
        <w:t xml:space="preserve"> expression after knockdown with</w:t>
      </w:r>
      <w:r w:rsidR="00523913" w:rsidRPr="00EF073C">
        <w:rPr>
          <w:rFonts w:eastAsia="宋体"/>
          <w:lang w:eastAsia="zh-CN"/>
        </w:rPr>
        <w:t xml:space="preserve"> siRNA</w:t>
      </w:r>
      <w:r w:rsidR="00523913" w:rsidRPr="00EF073C">
        <w:rPr>
          <w:rFonts w:eastAsia="宋体" w:hint="eastAsia"/>
          <w:lang w:eastAsia="zh-CN"/>
        </w:rPr>
        <w:t xml:space="preserve"> </w:t>
      </w:r>
      <w:r w:rsidR="00523913" w:rsidRPr="00EF073C">
        <w:rPr>
          <w:rFonts w:eastAsia="宋体"/>
          <w:lang w:eastAsia="zh-CN"/>
        </w:rPr>
        <w:t>si-1006 and si-1349 in NE3 cell. B. Relative LINC01605</w:t>
      </w:r>
      <w:r w:rsidR="00523913" w:rsidRPr="00EF073C">
        <w:rPr>
          <w:rFonts w:eastAsia="宋体" w:hint="eastAsia"/>
          <w:lang w:eastAsia="zh-CN"/>
        </w:rPr>
        <w:t xml:space="preserve"> expression after knockdown with</w:t>
      </w:r>
      <w:r w:rsidR="00523913" w:rsidRPr="00EF073C">
        <w:rPr>
          <w:rFonts w:eastAsia="宋体"/>
          <w:lang w:eastAsia="zh-CN"/>
        </w:rPr>
        <w:t xml:space="preserve"> siRNA</w:t>
      </w:r>
      <w:r w:rsidR="00523913" w:rsidRPr="00EF073C">
        <w:rPr>
          <w:rFonts w:eastAsia="宋体" w:hint="eastAsia"/>
          <w:lang w:eastAsia="zh-CN"/>
        </w:rPr>
        <w:t xml:space="preserve"> </w:t>
      </w:r>
      <w:r w:rsidR="00523913" w:rsidRPr="00EF073C">
        <w:rPr>
          <w:rFonts w:eastAsia="宋体"/>
          <w:lang w:eastAsia="zh-CN"/>
        </w:rPr>
        <w:t>si-1006, si-1349 or a 1:1 mix of si-1006 and si-1349 in KYSE180 cell. C. Relative LINC01605</w:t>
      </w:r>
      <w:r w:rsidR="00523913" w:rsidRPr="00EF073C">
        <w:rPr>
          <w:rFonts w:eastAsia="宋体" w:hint="eastAsia"/>
          <w:lang w:eastAsia="zh-CN"/>
        </w:rPr>
        <w:t xml:space="preserve"> expression after overexpression with</w:t>
      </w:r>
      <w:r w:rsidR="00523913" w:rsidRPr="00EF073C">
        <w:rPr>
          <w:rFonts w:eastAsia="宋体"/>
          <w:lang w:eastAsia="zh-CN"/>
        </w:rPr>
        <w:t xml:space="preserve"> plasmid 11.2 or 15.3.1 in KYSE30 cell. D. Relative LINC01605</w:t>
      </w:r>
      <w:r w:rsidR="00523913" w:rsidRPr="00EF073C">
        <w:rPr>
          <w:rFonts w:eastAsia="宋体" w:hint="eastAsia"/>
          <w:lang w:eastAsia="zh-CN"/>
        </w:rPr>
        <w:t xml:space="preserve"> expression after overexpression with</w:t>
      </w:r>
      <w:r w:rsidR="00523913" w:rsidRPr="00EF073C">
        <w:rPr>
          <w:rFonts w:eastAsia="宋体"/>
          <w:lang w:eastAsia="zh-CN"/>
        </w:rPr>
        <w:t xml:space="preserve"> plasmid 11.2 or 15.3.1 in KYSE180 cell. NE3,</w:t>
      </w:r>
      <w:r w:rsidR="00523913" w:rsidRPr="00EF073C">
        <w:rPr>
          <w:rFonts w:eastAsia="宋体"/>
        </w:rPr>
        <w:t xml:space="preserve"> immortalized </w:t>
      </w:r>
      <w:r w:rsidR="00523913" w:rsidRPr="00EF073C">
        <w:rPr>
          <w:rFonts w:eastAsia="宋体" w:hint="eastAsia"/>
          <w:lang w:eastAsia="zh-CN"/>
        </w:rPr>
        <w:t xml:space="preserve">normal </w:t>
      </w:r>
      <w:r w:rsidR="00523913" w:rsidRPr="00EF073C">
        <w:rPr>
          <w:rFonts w:eastAsia="宋体"/>
        </w:rPr>
        <w:t>esophageal mucosal cell line</w:t>
      </w:r>
      <w:r w:rsidR="00523913" w:rsidRPr="00EF073C">
        <w:t>; KYSE180 and KYSE30, ESCC cell line.</w:t>
      </w:r>
      <w:r w:rsidR="006F5CF5" w:rsidRPr="00EF073C">
        <w:t xml:space="preserve"> si-1006 and si-1349: two distinct siRNAs targeting LINC01065; </w:t>
      </w:r>
      <w:proofErr w:type="spellStart"/>
      <w:r w:rsidR="006F5CF5" w:rsidRPr="00EF073C">
        <w:t>si</w:t>
      </w:r>
      <w:proofErr w:type="spellEnd"/>
      <w:r w:rsidR="006F5CF5" w:rsidRPr="00EF073C">
        <w:t xml:space="preserve">-NC: negative control. 11.2 and 15.3.1: Plasmids carrying LINC01065 transcripts 11.2 and 15.3.1; </w:t>
      </w:r>
      <w:r w:rsidR="006F5CF5" w:rsidRPr="00EF073C">
        <w:rPr>
          <w:lang w:eastAsia="zh-CN"/>
        </w:rPr>
        <w:t>pCDNA3.1</w:t>
      </w:r>
      <w:r w:rsidR="006F5CF5" w:rsidRPr="00EF073C">
        <w:t xml:space="preserve">: empty plasmid. ** </w:t>
      </w:r>
      <w:r w:rsidR="006F5CF5" w:rsidRPr="00EF073C">
        <w:rPr>
          <w:i/>
        </w:rPr>
        <w:t xml:space="preserve">p &lt; </w:t>
      </w:r>
      <w:r w:rsidR="006F5CF5" w:rsidRPr="00EF073C">
        <w:t xml:space="preserve">0.01, *** </w:t>
      </w:r>
      <w:r w:rsidR="006F5CF5" w:rsidRPr="00EF073C">
        <w:rPr>
          <w:i/>
        </w:rPr>
        <w:t xml:space="preserve">p &lt; </w:t>
      </w:r>
      <w:r w:rsidR="006F5CF5" w:rsidRPr="00EF073C">
        <w:t>0.001</w:t>
      </w:r>
    </w:p>
    <w:p w14:paraId="03DCE097" w14:textId="55DBA849" w:rsidR="00523913" w:rsidRPr="00523913" w:rsidRDefault="00523913" w:rsidP="00523913">
      <w:pPr>
        <w:pStyle w:val="Figurecaption"/>
        <w:rPr>
          <w:rFonts w:eastAsia="宋体"/>
          <w:lang w:eastAsia="zh-CN"/>
        </w:rPr>
      </w:pPr>
    </w:p>
    <w:p w14:paraId="21D1EA5A" w14:textId="2646A204" w:rsidR="00523913" w:rsidRPr="00523913" w:rsidRDefault="00523913" w:rsidP="00523913">
      <w:pPr>
        <w:pStyle w:val="Figurecaption"/>
        <w:rPr>
          <w:rFonts w:eastAsia="宋体"/>
          <w:lang w:eastAsia="zh-CN"/>
        </w:rPr>
      </w:pPr>
    </w:p>
    <w:p w14:paraId="261173C3" w14:textId="4C9E826A" w:rsidR="004704A9" w:rsidRPr="00523913" w:rsidRDefault="004704A9" w:rsidP="00614967">
      <w:pPr>
        <w:pStyle w:val="Figurecaption"/>
        <w:rPr>
          <w:rFonts w:eastAsia="宋体"/>
          <w:lang w:eastAsia="zh-CN"/>
        </w:rPr>
      </w:pPr>
    </w:p>
    <w:p w14:paraId="0692C261" w14:textId="77777777" w:rsidR="00CA3C58" w:rsidRPr="00614967" w:rsidRDefault="00CA3C58" w:rsidP="00614967">
      <w:pPr>
        <w:pStyle w:val="Figurecaption"/>
        <w:rPr>
          <w:rFonts w:eastAsia="宋体"/>
          <w:b/>
        </w:rPr>
      </w:pPr>
    </w:p>
    <w:p w14:paraId="4737C21A" w14:textId="77777777" w:rsidR="004704A9" w:rsidRPr="00F01C72" w:rsidRDefault="004704A9" w:rsidP="004B5691">
      <w:pPr>
        <w:pStyle w:val="Figure"/>
        <w:rPr>
          <w:b/>
        </w:rPr>
      </w:pPr>
      <w:r w:rsidRPr="00F01C72">
        <w:rPr>
          <w:noProof/>
          <w:lang w:eastAsia="zh-CN" w:bidi="ar-SA"/>
        </w:rPr>
        <w:lastRenderedPageBreak/>
        <w:drawing>
          <wp:inline distT="0" distB="0" distL="0" distR="0" wp14:anchorId="2C02E03F" wp14:editId="57B0BD53">
            <wp:extent cx="6111511" cy="4241800"/>
            <wp:effectExtent l="0" t="0" r="381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1678" cy="426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E487F" w14:textId="434806FE" w:rsidR="004704A9" w:rsidRPr="00F01C72" w:rsidRDefault="00F01C72" w:rsidP="004B5691">
      <w:pPr>
        <w:pStyle w:val="Figurecaption"/>
        <w:rPr>
          <w:bCs/>
        </w:rPr>
      </w:pPr>
      <w:r w:rsidRPr="00F01C72">
        <w:rPr>
          <w:rFonts w:eastAsia="宋体"/>
          <w:b/>
          <w:kern w:val="2"/>
          <w:szCs w:val="20"/>
        </w:rPr>
        <w:t>Supplementary Fig.</w:t>
      </w:r>
      <w:r w:rsidR="004704A9" w:rsidRPr="00F01C72">
        <w:rPr>
          <w:rFonts w:eastAsia="宋体"/>
          <w:b/>
          <w:kern w:val="2"/>
          <w:szCs w:val="20"/>
        </w:rPr>
        <w:t xml:space="preserve"> 2</w:t>
      </w:r>
      <w:r w:rsidR="004704A9" w:rsidRPr="00C259B2">
        <w:rPr>
          <w:rFonts w:eastAsia="宋体"/>
          <w:b/>
          <w:kern w:val="2"/>
          <w:szCs w:val="20"/>
        </w:rPr>
        <w:t xml:space="preserve">. </w:t>
      </w:r>
      <w:r w:rsidR="00C259B2" w:rsidRPr="00C259B2">
        <w:rPr>
          <w:rFonts w:eastAsia="宋体"/>
          <w:b/>
          <w:kern w:val="2"/>
          <w:szCs w:val="20"/>
        </w:rPr>
        <w:t>T</w:t>
      </w:r>
      <w:r w:rsidR="004704A9" w:rsidRPr="00C259B2">
        <w:rPr>
          <w:rFonts w:eastAsia="宋体"/>
          <w:b/>
          <w:bCs/>
          <w:kern w:val="2"/>
          <w:szCs w:val="20"/>
        </w:rPr>
        <w:t xml:space="preserve">wo additional, independent experiments of </w:t>
      </w:r>
      <w:r w:rsidR="004704A9" w:rsidRPr="00C259B2">
        <w:rPr>
          <w:b/>
        </w:rPr>
        <w:t xml:space="preserve">Growth curve showing cell proliferation after LINC01605 was knocked down in KYSE180 cells by </w:t>
      </w:r>
      <w:proofErr w:type="spellStart"/>
      <w:r w:rsidR="004704A9" w:rsidRPr="00C259B2">
        <w:rPr>
          <w:b/>
          <w:bCs/>
        </w:rPr>
        <w:t>xCELLigence</w:t>
      </w:r>
      <w:proofErr w:type="spellEnd"/>
      <w:r w:rsidR="004704A9" w:rsidRPr="00C259B2">
        <w:rPr>
          <w:b/>
          <w:bCs/>
        </w:rPr>
        <w:t xml:space="preserve"> Real-Time Cell Analyzer.</w:t>
      </w:r>
    </w:p>
    <w:p w14:paraId="41CFFCF0" w14:textId="77777777" w:rsidR="004704A9" w:rsidRPr="00F01C72" w:rsidRDefault="004704A9" w:rsidP="004704A9">
      <w:pPr>
        <w:widowControl w:val="0"/>
        <w:adjustRightInd w:val="0"/>
        <w:snapToGrid w:val="0"/>
        <w:spacing w:line="288" w:lineRule="auto"/>
        <w:ind w:firstLineChars="200" w:firstLine="420"/>
        <w:jc w:val="both"/>
        <w:rPr>
          <w:rFonts w:eastAsia="宋体"/>
          <w:kern w:val="2"/>
          <w:sz w:val="21"/>
          <w:szCs w:val="20"/>
        </w:rPr>
      </w:pPr>
    </w:p>
    <w:p w14:paraId="632763FE" w14:textId="77777777" w:rsidR="004704A9" w:rsidRPr="00F01C72" w:rsidRDefault="004704A9" w:rsidP="00CB2A7C">
      <w:pPr>
        <w:pStyle w:val="Figure"/>
      </w:pPr>
      <w:r w:rsidRPr="00F01C72">
        <w:rPr>
          <w:noProof/>
          <w:lang w:eastAsia="zh-CN" w:bidi="ar-SA"/>
        </w:rPr>
        <w:drawing>
          <wp:inline distT="0" distB="0" distL="0" distR="0" wp14:anchorId="0E32FB01" wp14:editId="54D41979">
            <wp:extent cx="6184900" cy="3474085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3FB2F" w14:textId="78B6D784" w:rsidR="004704A9" w:rsidRPr="00F01C72" w:rsidRDefault="00F01C72" w:rsidP="00614967">
      <w:pPr>
        <w:pStyle w:val="Figurecaption"/>
        <w:rPr>
          <w:rFonts w:eastAsia="宋体"/>
          <w:b/>
          <w:lang w:eastAsia="zh-CN"/>
        </w:rPr>
      </w:pPr>
      <w:r w:rsidRPr="00F01C72">
        <w:rPr>
          <w:rFonts w:eastAsia="宋体"/>
          <w:b/>
        </w:rPr>
        <w:t>Supplementary Fig.</w:t>
      </w:r>
      <w:r w:rsidR="00CB2A7C">
        <w:rPr>
          <w:rFonts w:eastAsia="宋体"/>
          <w:b/>
        </w:rPr>
        <w:t xml:space="preserve"> </w:t>
      </w:r>
      <w:r w:rsidR="004704A9" w:rsidRPr="00F01C72">
        <w:rPr>
          <w:rFonts w:eastAsia="宋体"/>
          <w:b/>
        </w:rPr>
        <w:t xml:space="preserve">3. </w:t>
      </w:r>
      <w:r w:rsidR="004704A9" w:rsidRPr="00CB2A7C">
        <w:rPr>
          <w:rFonts w:eastAsia="宋体"/>
          <w:b/>
        </w:rPr>
        <w:t>Race analysis was performed to determine the whole length of LINC01605.</w:t>
      </w:r>
      <w:r w:rsidR="004704A9" w:rsidRPr="00F01C72">
        <w:rPr>
          <w:rFonts w:eastAsia="宋体"/>
        </w:rPr>
        <w:t xml:space="preserve"> The 3’ race, 5’ race and w</w:t>
      </w:r>
      <w:r w:rsidR="004704A9" w:rsidRPr="00EF073C">
        <w:rPr>
          <w:rFonts w:eastAsia="宋体"/>
        </w:rPr>
        <w:t>hole length race gel images are shown.</w:t>
      </w:r>
      <w:r w:rsidR="003205FE" w:rsidRPr="00EF073C">
        <w:rPr>
          <w:rFonts w:eastAsia="宋体"/>
        </w:rPr>
        <w:t xml:space="preserve"> </w:t>
      </w:r>
      <w:r w:rsidR="00D503B0" w:rsidRPr="00EF073C">
        <w:rPr>
          <w:rFonts w:eastAsia="宋体"/>
        </w:rPr>
        <w:t>The red arrow indicates the position of the sequence determined by Sanger sequencing</w:t>
      </w:r>
      <w:r w:rsidR="00D503B0" w:rsidRPr="00EF073C">
        <w:rPr>
          <w:rFonts w:eastAsia="宋体"/>
          <w:lang w:eastAsia="zh-CN"/>
        </w:rPr>
        <w:t>.</w:t>
      </w:r>
    </w:p>
    <w:p w14:paraId="70B5A445" w14:textId="77777777" w:rsidR="00127B85" w:rsidRDefault="00127B85" w:rsidP="00757926">
      <w:pPr>
        <w:pStyle w:val="Figure"/>
        <w:rPr>
          <w:noProof/>
        </w:rPr>
      </w:pPr>
    </w:p>
    <w:p w14:paraId="5A383A33" w14:textId="729F9F78" w:rsidR="004704A9" w:rsidRPr="00F01C72" w:rsidRDefault="00127B85" w:rsidP="00757926">
      <w:pPr>
        <w:pStyle w:val="Figure"/>
        <w:rPr>
          <w:rFonts w:eastAsia="宋体"/>
        </w:rPr>
      </w:pPr>
      <w:r>
        <w:rPr>
          <w:noProof/>
        </w:rPr>
        <w:lastRenderedPageBreak/>
        <w:drawing>
          <wp:inline distT="0" distB="0" distL="0" distR="0" wp14:anchorId="3CA84E9B" wp14:editId="73287865">
            <wp:extent cx="4352820" cy="3834097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1" t="12175" r="23323" b="46859"/>
                    <a:stretch/>
                  </pic:blipFill>
                  <pic:spPr bwMode="auto">
                    <a:xfrm>
                      <a:off x="0" y="0"/>
                      <a:ext cx="4353961" cy="383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1DA7BF" w14:textId="5B3C69B2" w:rsidR="004704A9" w:rsidRPr="00757926" w:rsidRDefault="00F01C72" w:rsidP="00757926">
      <w:pPr>
        <w:pStyle w:val="Figurecaption"/>
        <w:rPr>
          <w:rFonts w:eastAsia="宋体"/>
          <w:b/>
        </w:rPr>
      </w:pPr>
      <w:r w:rsidRPr="00F01C72">
        <w:rPr>
          <w:rFonts w:eastAsia="宋体"/>
          <w:b/>
        </w:rPr>
        <w:t>Supplementary Fig.</w:t>
      </w:r>
      <w:r w:rsidR="004704A9" w:rsidRPr="00F01C72">
        <w:rPr>
          <w:rFonts w:eastAsia="宋体"/>
          <w:b/>
        </w:rPr>
        <w:t xml:space="preserve"> 4</w:t>
      </w:r>
      <w:r w:rsidR="004704A9" w:rsidRPr="00757926">
        <w:rPr>
          <w:rFonts w:eastAsia="宋体"/>
          <w:b/>
        </w:rPr>
        <w:t xml:space="preserve">. Flow cytometry analysis of the cell cycle in KYSE30 cells after transfection </w:t>
      </w:r>
      <w:r w:rsidR="004704A9" w:rsidRPr="00127B85">
        <w:rPr>
          <w:rFonts w:eastAsia="宋体"/>
          <w:b/>
        </w:rPr>
        <w:t>with 11.2,</w:t>
      </w:r>
      <w:r w:rsidR="004704A9" w:rsidRPr="00757926">
        <w:rPr>
          <w:rFonts w:eastAsia="宋体"/>
          <w:b/>
        </w:rPr>
        <w:t xml:space="preserve"> 15.3.1 or the control.</w:t>
      </w:r>
    </w:p>
    <w:p w14:paraId="1EB90F79" w14:textId="77777777" w:rsidR="004704A9" w:rsidRPr="00F01C72" w:rsidRDefault="004704A9" w:rsidP="004704A9">
      <w:pPr>
        <w:jc w:val="both"/>
        <w:rPr>
          <w:rFonts w:eastAsia="宋体"/>
          <w:kern w:val="2"/>
          <w:sz w:val="21"/>
          <w:szCs w:val="20"/>
        </w:rPr>
      </w:pPr>
    </w:p>
    <w:p w14:paraId="3C935A91" w14:textId="77777777" w:rsidR="004704A9" w:rsidRPr="00F01C72" w:rsidRDefault="004704A9" w:rsidP="00482B28">
      <w:pPr>
        <w:pStyle w:val="Figure"/>
        <w:rPr>
          <w:rFonts w:eastAsia="宋体"/>
        </w:rPr>
      </w:pPr>
      <w:r w:rsidRPr="00F01C72">
        <w:rPr>
          <w:rFonts w:eastAsia="宋体"/>
          <w:noProof/>
          <w:lang w:eastAsia="zh-CN" w:bidi="ar-SA"/>
        </w:rPr>
        <w:drawing>
          <wp:inline distT="0" distB="0" distL="0" distR="0" wp14:anchorId="5E9BECD0" wp14:editId="1ED8CB25">
            <wp:extent cx="3416300" cy="2438400"/>
            <wp:effectExtent l="0" t="0" r="1270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C063CB2" w14:textId="27521FCC" w:rsidR="004704A9" w:rsidRPr="00F01C72" w:rsidRDefault="00F01C72" w:rsidP="004704A9">
      <w:pPr>
        <w:jc w:val="both"/>
        <w:rPr>
          <w:rFonts w:eastAsia="宋体"/>
          <w:b/>
          <w:kern w:val="2"/>
          <w:sz w:val="21"/>
          <w:szCs w:val="20"/>
        </w:rPr>
      </w:pPr>
      <w:r w:rsidRPr="00F01C72">
        <w:rPr>
          <w:rFonts w:eastAsia="宋体"/>
          <w:b/>
          <w:kern w:val="2"/>
          <w:sz w:val="21"/>
          <w:szCs w:val="20"/>
        </w:rPr>
        <w:t>Supplementary Fig.</w:t>
      </w:r>
      <w:r w:rsidR="004704A9" w:rsidRPr="00F01C72">
        <w:rPr>
          <w:rFonts w:eastAsia="宋体"/>
          <w:b/>
          <w:kern w:val="2"/>
          <w:sz w:val="21"/>
          <w:szCs w:val="20"/>
        </w:rPr>
        <w:t xml:space="preserve"> 5. </w:t>
      </w:r>
      <w:r w:rsidR="00482B28" w:rsidRPr="00F01C72">
        <w:rPr>
          <w:rFonts w:eastAsia="宋体"/>
          <w:b/>
          <w:kern w:val="2"/>
          <w:sz w:val="21"/>
          <w:szCs w:val="20"/>
        </w:rPr>
        <w:t>S</w:t>
      </w:r>
      <w:r w:rsidR="004704A9" w:rsidRPr="00F01C72">
        <w:rPr>
          <w:rFonts w:eastAsia="宋体"/>
          <w:b/>
          <w:kern w:val="2"/>
          <w:sz w:val="21"/>
          <w:szCs w:val="20"/>
        </w:rPr>
        <w:t xml:space="preserve">ilver staining of another independent RNA pull down assays showed differential bands at the same position.  </w:t>
      </w:r>
    </w:p>
    <w:p w14:paraId="16537892" w14:textId="77777777" w:rsidR="006373EF" w:rsidRPr="004704A9" w:rsidRDefault="006373EF" w:rsidP="004704A9"/>
    <w:sectPr w:rsidR="006373EF" w:rsidRPr="004704A9" w:rsidSect="00CA3C58">
      <w:pgSz w:w="11906" w:h="16838"/>
      <w:pgMar w:top="1134" w:right="851" w:bottom="1134" w:left="851" w:header="283" w:footer="1134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D697BA" w14:textId="77777777" w:rsidR="008631AD" w:rsidRDefault="008631AD" w:rsidP="00F01C72">
      <w:r>
        <w:separator/>
      </w:r>
    </w:p>
  </w:endnote>
  <w:endnote w:type="continuationSeparator" w:id="0">
    <w:p w14:paraId="7F3DD078" w14:textId="77777777" w:rsidR="008631AD" w:rsidRDefault="008631AD" w:rsidP="00F01C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12F0DC" w14:textId="77777777" w:rsidR="008631AD" w:rsidRDefault="008631AD" w:rsidP="00F01C72">
      <w:r>
        <w:separator/>
      </w:r>
    </w:p>
  </w:footnote>
  <w:footnote w:type="continuationSeparator" w:id="0">
    <w:p w14:paraId="7CF0ED50" w14:textId="77777777" w:rsidR="008631AD" w:rsidRDefault="008631AD" w:rsidP="00F01C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0"/>
  </w:num>
  <w:num w:numId="4">
    <w:abstractNumId w:val="1"/>
  </w:num>
  <w:num w:numId="5">
    <w:abstractNumId w:val="0"/>
  </w:num>
  <w:num w:numId="6">
    <w:abstractNumId w:val="1"/>
  </w:num>
  <w:num w:numId="7">
    <w:abstractNumId w:val="0"/>
  </w:num>
  <w:num w:numId="8">
    <w:abstractNumId w:val="0"/>
  </w:num>
  <w:num w:numId="9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stylePaneFormatFilter w:val="F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04A9"/>
    <w:rsid w:val="00006680"/>
    <w:rsid w:val="00030889"/>
    <w:rsid w:val="00071FFA"/>
    <w:rsid w:val="000877FC"/>
    <w:rsid w:val="000C10C2"/>
    <w:rsid w:val="000E0C2E"/>
    <w:rsid w:val="000F567D"/>
    <w:rsid w:val="000F60B7"/>
    <w:rsid w:val="00127B85"/>
    <w:rsid w:val="001440CD"/>
    <w:rsid w:val="00152EA0"/>
    <w:rsid w:val="001A0711"/>
    <w:rsid w:val="002B6333"/>
    <w:rsid w:val="00304C1C"/>
    <w:rsid w:val="003205FE"/>
    <w:rsid w:val="003370A1"/>
    <w:rsid w:val="003E5F12"/>
    <w:rsid w:val="00415F84"/>
    <w:rsid w:val="00441AD2"/>
    <w:rsid w:val="004704A9"/>
    <w:rsid w:val="00482B28"/>
    <w:rsid w:val="004B5691"/>
    <w:rsid w:val="004E529B"/>
    <w:rsid w:val="004F67FC"/>
    <w:rsid w:val="00520F8A"/>
    <w:rsid w:val="00523913"/>
    <w:rsid w:val="00600382"/>
    <w:rsid w:val="00614967"/>
    <w:rsid w:val="006373EF"/>
    <w:rsid w:val="00640B65"/>
    <w:rsid w:val="006624B1"/>
    <w:rsid w:val="006C7405"/>
    <w:rsid w:val="006F5CF5"/>
    <w:rsid w:val="0070511A"/>
    <w:rsid w:val="0071477E"/>
    <w:rsid w:val="007505E7"/>
    <w:rsid w:val="00757926"/>
    <w:rsid w:val="007745D7"/>
    <w:rsid w:val="007B334F"/>
    <w:rsid w:val="007D0CCC"/>
    <w:rsid w:val="00810132"/>
    <w:rsid w:val="00810C47"/>
    <w:rsid w:val="0083031C"/>
    <w:rsid w:val="008631AD"/>
    <w:rsid w:val="00875377"/>
    <w:rsid w:val="00896058"/>
    <w:rsid w:val="0090252B"/>
    <w:rsid w:val="00913C3A"/>
    <w:rsid w:val="00965AA5"/>
    <w:rsid w:val="00A277B8"/>
    <w:rsid w:val="00A36E11"/>
    <w:rsid w:val="00A479E5"/>
    <w:rsid w:val="00A70FA3"/>
    <w:rsid w:val="00B10CCE"/>
    <w:rsid w:val="00B72833"/>
    <w:rsid w:val="00B924BA"/>
    <w:rsid w:val="00B92973"/>
    <w:rsid w:val="00B93363"/>
    <w:rsid w:val="00B94C7F"/>
    <w:rsid w:val="00C259B2"/>
    <w:rsid w:val="00C4564F"/>
    <w:rsid w:val="00CA3C58"/>
    <w:rsid w:val="00CB2603"/>
    <w:rsid w:val="00CB2A7C"/>
    <w:rsid w:val="00CD267D"/>
    <w:rsid w:val="00D503B0"/>
    <w:rsid w:val="00D75792"/>
    <w:rsid w:val="00D9253C"/>
    <w:rsid w:val="00E1353C"/>
    <w:rsid w:val="00E16972"/>
    <w:rsid w:val="00E26481"/>
    <w:rsid w:val="00E470AA"/>
    <w:rsid w:val="00E4715E"/>
    <w:rsid w:val="00E6286C"/>
    <w:rsid w:val="00E738F5"/>
    <w:rsid w:val="00EB2AB2"/>
    <w:rsid w:val="00EC4AFB"/>
    <w:rsid w:val="00EF073C"/>
    <w:rsid w:val="00F01C72"/>
    <w:rsid w:val="00F16167"/>
    <w:rsid w:val="00F167AB"/>
    <w:rsid w:val="00F5359F"/>
    <w:rsid w:val="00F73AB7"/>
    <w:rsid w:val="00F83B56"/>
    <w:rsid w:val="00FC6F3C"/>
    <w:rsid w:val="00FE0AA6"/>
    <w:rsid w:val="00FF1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C855EC7"/>
  <w15:chartTrackingRefBased/>
  <w15:docId w15:val="{57B50AA6-FC7E-48D8-A530-976508528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 w:uiPriority="99" w:qFormat="1"/>
    <w:lsdException w:name="header" w:semiHidden="1" w:uiPriority="99" w:qFormat="1"/>
    <w:lsdException w:name="footer" w:semiHidden="1" w:uiPriority="99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99" w:qFormat="1"/>
    <w:lsdException w:name="line number" w:semiHidden="1" w:uiPriority="99" w:qFormat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iPriority="99" w:qFormat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 w:uiPriority="99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Theme" w:semiHidden="1" w:unhideWhenUsed="1"/>
    <w:lsdException w:name="Placeholder Text" w:semiHidden="1" w:uiPriority="99" w:qFormat="1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a">
    <w:name w:val="Normal"/>
    <w:qFormat/>
    <w:rsid w:val="004704A9"/>
    <w:rPr>
      <w:rFonts w:eastAsiaTheme="minorEastAsia"/>
      <w:sz w:val="24"/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A277B8"/>
    <w:pPr>
      <w:keepNext/>
      <w:keepLines/>
      <w:adjustRightInd w:val="0"/>
      <w:snapToGrid w:val="0"/>
      <w:spacing w:before="360" w:after="360"/>
      <w:jc w:val="both"/>
      <w:outlineLvl w:val="0"/>
    </w:pPr>
    <w:rPr>
      <w:rFonts w:eastAsia="Times New Roman"/>
      <w:b/>
      <w:bCs/>
      <w:noProof/>
      <w:color w:val="000000"/>
      <w:kern w:val="4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A277B8"/>
    <w:pPr>
      <w:keepNext/>
      <w:keepLines/>
      <w:adjustRightInd w:val="0"/>
      <w:snapToGrid w:val="0"/>
      <w:spacing w:before="240" w:after="240"/>
      <w:jc w:val="both"/>
      <w:outlineLvl w:val="1"/>
    </w:pPr>
    <w:rPr>
      <w:rFonts w:eastAsia="Times New Roman"/>
      <w:b/>
      <w:bCs/>
      <w:i/>
      <w:noProof/>
      <w:color w:val="000000"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A277B8"/>
    <w:pPr>
      <w:keepNext/>
      <w:keepLines/>
      <w:adjustRightInd w:val="0"/>
      <w:snapToGrid w:val="0"/>
      <w:spacing w:before="160" w:after="160"/>
      <w:jc w:val="both"/>
      <w:outlineLvl w:val="2"/>
    </w:pPr>
    <w:rPr>
      <w:rFonts w:eastAsia="Times New Roman"/>
      <w:bCs/>
      <w:i/>
      <w:noProof/>
      <w:color w:val="000000"/>
      <w:sz w:val="21"/>
      <w:szCs w:val="21"/>
    </w:rPr>
  </w:style>
  <w:style w:type="paragraph" w:styleId="4">
    <w:name w:val="heading 4"/>
    <w:basedOn w:val="a"/>
    <w:next w:val="a"/>
    <w:link w:val="40"/>
    <w:uiPriority w:val="9"/>
    <w:semiHidden/>
    <w:qFormat/>
    <w:rsid w:val="00A479E5"/>
    <w:pPr>
      <w:keepNext/>
      <w:keepLines/>
      <w:widowControl w:val="0"/>
      <w:spacing w:before="280" w:after="290" w:line="376" w:lineRule="auto"/>
      <w:jc w:val="both"/>
      <w:outlineLvl w:val="3"/>
    </w:pPr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qFormat/>
    <w:rsid w:val="00A479E5"/>
    <w:pPr>
      <w:keepNext/>
      <w:keepLines/>
      <w:widowControl w:val="0"/>
      <w:spacing w:before="240" w:after="64" w:line="320" w:lineRule="auto"/>
      <w:jc w:val="both"/>
      <w:outlineLvl w:val="5"/>
    </w:pPr>
    <w:rPr>
      <w:rFonts w:asciiTheme="majorHAnsi" w:eastAsiaTheme="majorEastAsia" w:hAnsiTheme="majorHAnsi" w:cstheme="majorBidi"/>
      <w:b/>
      <w:bCs/>
      <w:kern w:val="2"/>
    </w:rPr>
  </w:style>
  <w:style w:type="paragraph" w:styleId="7">
    <w:name w:val="heading 7"/>
    <w:basedOn w:val="a"/>
    <w:next w:val="a"/>
    <w:link w:val="70"/>
    <w:uiPriority w:val="9"/>
    <w:semiHidden/>
    <w:qFormat/>
    <w:rsid w:val="00A479E5"/>
    <w:pPr>
      <w:keepNext/>
      <w:keepLines/>
      <w:widowControl w:val="0"/>
      <w:spacing w:before="240" w:after="64" w:line="320" w:lineRule="auto"/>
      <w:jc w:val="both"/>
      <w:outlineLvl w:val="6"/>
    </w:pPr>
    <w:rPr>
      <w:rFonts w:asciiTheme="minorHAnsi" w:hAnsiTheme="minorHAnsi" w:cstheme="minorBidi"/>
      <w:b/>
      <w:bCs/>
      <w:kern w:val="2"/>
    </w:rPr>
  </w:style>
  <w:style w:type="paragraph" w:styleId="8">
    <w:name w:val="heading 8"/>
    <w:basedOn w:val="a"/>
    <w:next w:val="a"/>
    <w:link w:val="80"/>
    <w:uiPriority w:val="9"/>
    <w:semiHidden/>
    <w:qFormat/>
    <w:rsid w:val="00A479E5"/>
    <w:pPr>
      <w:keepNext/>
      <w:keepLines/>
      <w:widowControl w:val="0"/>
      <w:spacing w:before="240" w:after="64" w:line="320" w:lineRule="auto"/>
      <w:jc w:val="both"/>
      <w:outlineLvl w:val="7"/>
    </w:pPr>
    <w:rPr>
      <w:rFonts w:asciiTheme="majorHAnsi" w:eastAsiaTheme="majorEastAsia" w:hAnsiTheme="majorHAnsi" w:cstheme="majorBidi"/>
      <w:kern w:val="2"/>
    </w:rPr>
  </w:style>
  <w:style w:type="paragraph" w:styleId="9">
    <w:name w:val="heading 9"/>
    <w:basedOn w:val="a"/>
    <w:next w:val="a"/>
    <w:link w:val="90"/>
    <w:uiPriority w:val="9"/>
    <w:semiHidden/>
    <w:qFormat/>
    <w:rsid w:val="00A479E5"/>
    <w:pPr>
      <w:keepNext/>
      <w:keepLines/>
      <w:widowControl w:val="0"/>
      <w:spacing w:before="240" w:after="64" w:line="320" w:lineRule="auto"/>
      <w:jc w:val="both"/>
      <w:outlineLvl w:val="8"/>
    </w:pPr>
    <w:rPr>
      <w:rFonts w:asciiTheme="majorHAnsi" w:eastAsiaTheme="majorEastAsia" w:hAnsiTheme="majorHAnsi" w:cstheme="majorBid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A277B8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A277B8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A277B8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A277B8"/>
    <w:pPr>
      <w:numPr>
        <w:numId w:val="9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A277B8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A277B8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A277B8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A277B8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A277B8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A277B8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A277B8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A277B8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A277B8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A277B8"/>
    <w:rPr>
      <w:rFonts w:eastAsia="Times New Roman"/>
      <w:b/>
      <w:bCs/>
      <w:i/>
      <w:noProof/>
      <w:color w:val="00000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A277B8"/>
    <w:rPr>
      <w:rFonts w:eastAsia="Times New Roman"/>
      <w:bCs/>
      <w:i/>
      <w:noProof/>
      <w:color w:val="000000"/>
      <w:sz w:val="21"/>
      <w:szCs w:val="21"/>
    </w:rPr>
  </w:style>
  <w:style w:type="character" w:customStyle="1" w:styleId="40">
    <w:name w:val="标题 4 字符"/>
    <w:link w:val="4"/>
    <w:uiPriority w:val="9"/>
    <w:semiHidden/>
    <w:rsid w:val="00A479E5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60">
    <w:name w:val="标题 6 字符"/>
    <w:basedOn w:val="a0"/>
    <w:link w:val="6"/>
    <w:uiPriority w:val="9"/>
    <w:semiHidden/>
    <w:rsid w:val="00A479E5"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479E5"/>
    <w:rPr>
      <w:rFonts w:asciiTheme="minorHAnsi" w:eastAsiaTheme="minorEastAsia" w:hAnsiTheme="minorHAnsi" w:cstheme="minorBidi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479E5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479E5"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Reference0">
    <w:name w:val="Reference 字符"/>
    <w:basedOn w:val="Keywords0"/>
    <w:link w:val="Reference"/>
    <w:uiPriority w:val="19"/>
    <w:rsid w:val="00A277B8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A277B8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A277B8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A277B8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A277B8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A277B8"/>
    <w:rPr>
      <w:rFonts w:eastAsia="Times New Roman"/>
      <w:snapToGrid w:val="0"/>
      <w:color w:val="000000"/>
      <w:sz w:val="21"/>
      <w:szCs w:val="28"/>
      <w:lang w:eastAsia="de-DE" w:bidi="en-US"/>
    </w:rPr>
  </w:style>
  <w:style w:type="paragraph" w:styleId="a3">
    <w:name w:val="header"/>
    <w:basedOn w:val="a"/>
    <w:link w:val="a4"/>
    <w:uiPriority w:val="99"/>
    <w:semiHidden/>
    <w:qFormat/>
    <w:rsid w:val="00F01C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F01C72"/>
    <w:rPr>
      <w:rFonts w:eastAsiaTheme="minorEastAsia"/>
      <w:sz w:val="18"/>
      <w:szCs w:val="18"/>
    </w:rPr>
  </w:style>
  <w:style w:type="paragraph" w:styleId="a5">
    <w:name w:val="footer"/>
    <w:basedOn w:val="a"/>
    <w:link w:val="a6"/>
    <w:uiPriority w:val="99"/>
    <w:semiHidden/>
    <w:qFormat/>
    <w:rsid w:val="00F01C72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F01C72"/>
    <w:rPr>
      <w:rFonts w:eastAsiaTheme="minorEastAsia"/>
      <w:sz w:val="18"/>
      <w:szCs w:val="18"/>
    </w:rPr>
  </w:style>
  <w:style w:type="character" w:styleId="a7">
    <w:name w:val="annotation reference"/>
    <w:basedOn w:val="a0"/>
    <w:uiPriority w:val="99"/>
    <w:semiHidden/>
    <w:qFormat/>
    <w:rsid w:val="00CA3C58"/>
    <w:rPr>
      <w:sz w:val="21"/>
      <w:szCs w:val="21"/>
    </w:rPr>
  </w:style>
  <w:style w:type="paragraph" w:styleId="a8">
    <w:name w:val="annotation text"/>
    <w:basedOn w:val="a"/>
    <w:link w:val="a9"/>
    <w:uiPriority w:val="99"/>
    <w:semiHidden/>
    <w:qFormat/>
    <w:rsid w:val="00CA3C58"/>
  </w:style>
  <w:style w:type="character" w:customStyle="1" w:styleId="a9">
    <w:name w:val="批注文字 字符"/>
    <w:basedOn w:val="a0"/>
    <w:link w:val="a8"/>
    <w:uiPriority w:val="99"/>
    <w:semiHidden/>
    <w:rsid w:val="00CA3C58"/>
    <w:rPr>
      <w:rFonts w:eastAsiaTheme="minorEastAsia"/>
      <w:sz w:val="24"/>
      <w:szCs w:val="24"/>
    </w:rPr>
  </w:style>
  <w:style w:type="paragraph" w:styleId="aa">
    <w:name w:val="annotation subject"/>
    <w:basedOn w:val="a8"/>
    <w:next w:val="a8"/>
    <w:link w:val="ab"/>
    <w:uiPriority w:val="99"/>
    <w:semiHidden/>
    <w:qFormat/>
    <w:rsid w:val="00CA3C58"/>
    <w:rPr>
      <w:b/>
      <w:bCs/>
    </w:rPr>
  </w:style>
  <w:style w:type="character" w:customStyle="1" w:styleId="ab">
    <w:name w:val="批注主题 字符"/>
    <w:basedOn w:val="a9"/>
    <w:link w:val="aa"/>
    <w:uiPriority w:val="99"/>
    <w:semiHidden/>
    <w:rsid w:val="00CA3C58"/>
    <w:rPr>
      <w:rFonts w:eastAsiaTheme="minorEastAsia"/>
      <w:b/>
      <w:bCs/>
      <w:sz w:val="24"/>
      <w:szCs w:val="24"/>
    </w:rPr>
  </w:style>
  <w:style w:type="paragraph" w:styleId="ac">
    <w:name w:val="Balloon Text"/>
    <w:basedOn w:val="a"/>
    <w:link w:val="ad"/>
    <w:uiPriority w:val="99"/>
    <w:semiHidden/>
    <w:qFormat/>
    <w:rsid w:val="00CA3C58"/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CA3C58"/>
    <w:rPr>
      <w:rFonts w:eastAsiaTheme="minorEastAsia"/>
      <w:sz w:val="18"/>
      <w:szCs w:val="18"/>
    </w:rPr>
  </w:style>
  <w:style w:type="paragraph" w:customStyle="1" w:styleId="p1">
    <w:name w:val="p1"/>
    <w:basedOn w:val="a"/>
    <w:rsid w:val="00F83B56"/>
    <w:rPr>
      <w:rFonts w:ascii="Helvetica" w:eastAsia="宋体" w:hAnsi="Helvetica"/>
      <w:color w:val="000000"/>
      <w:sz w:val="18"/>
      <w:szCs w:val="18"/>
    </w:rPr>
  </w:style>
  <w:style w:type="character" w:customStyle="1" w:styleId="s1">
    <w:name w:val="s1"/>
    <w:basedOn w:val="a0"/>
    <w:rsid w:val="00F83B56"/>
    <w:rPr>
      <w:rFonts w:ascii="Helvetica" w:hAnsi="Helvetica" w:hint="default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2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自定义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GostTitle.XSL" StyleName="GOST - 标题排序"/>
</file>

<file path=customXml/itemProps1.xml><?xml version="1.0" encoding="utf-8"?>
<ds:datastoreItem xmlns:ds="http://schemas.openxmlformats.org/officeDocument/2006/customXml" ds:itemID="{73C9E519-D898-46ED-9BA2-B457423D6F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242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sia</dc:creator>
  <cp:keywords/>
  <dc:description/>
  <cp:lastModifiedBy>Erin Chee</cp:lastModifiedBy>
  <cp:revision>27</cp:revision>
  <dcterms:created xsi:type="dcterms:W3CDTF">2025-09-10T02:41:00Z</dcterms:created>
  <dcterms:modified xsi:type="dcterms:W3CDTF">2025-09-22T01:03:00Z</dcterms:modified>
</cp:coreProperties>
</file>